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7B77C26" w14:textId="09FA3D24" w:rsidR="008C2EC8" w:rsidRPr="00132699" w:rsidRDefault="00316EBC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 w:rsidRPr="00132699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 w:rsidR="00905856" w:rsidRPr="00905856">
        <w:rPr>
          <w:rFonts w:ascii="仿宋_GB2312" w:eastAsia="仿宋_GB2312" w:hAnsi="Calibri" w:cs="Calibri"/>
          <w:color w:val="000000" w:themeColor="text1"/>
          <w:sz w:val="28"/>
          <w:szCs w:val="28"/>
        </w:rPr>
        <w:t>SHSSXZ0048-202</w:t>
      </w:r>
      <w:r w:rsidR="00DE4D50">
        <w:rPr>
          <w:rFonts w:ascii="仿宋_GB2312" w:eastAsia="仿宋_GB2312" w:hAnsi="Calibri" w:cs="Calibri"/>
          <w:color w:val="000000" w:themeColor="text1"/>
          <w:sz w:val="28"/>
          <w:szCs w:val="28"/>
        </w:rPr>
        <w:t>4</w:t>
      </w:r>
    </w:p>
    <w:p w14:paraId="352296F8" w14:textId="77777777" w:rsidR="008C2EC8" w:rsidRPr="00132699" w:rsidRDefault="00316EBC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 w:rsidRPr="00132699"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0B0687C8" w14:textId="77777777" w:rsidR="008C2EC8" w:rsidRPr="00132699" w:rsidRDefault="00316EBC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 w:rsidRPr="00132699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家用燃气灶产品</w:t>
      </w:r>
    </w:p>
    <w:p w14:paraId="1493B569" w14:textId="77777777" w:rsidR="008C2EC8" w:rsidRPr="00132699" w:rsidRDefault="00316EBC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 w:rsidRPr="00132699"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01A34801" w14:textId="77777777" w:rsidR="008C2EC8" w:rsidRPr="00132699" w:rsidRDefault="00316EBC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 w:rsidRPr="00132699"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700DED15" w14:textId="77777777" w:rsidR="008C2EC8" w:rsidRPr="00132699" w:rsidRDefault="00316EBC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 w:rsidRPr="00132699">
        <w:rPr>
          <w:rFonts w:ascii="宋体" w:hAnsi="宋体" w:hint="eastAsia"/>
          <w:color w:val="000000" w:themeColor="text1"/>
          <w:sz w:val="24"/>
          <w:szCs w:val="21"/>
        </w:rPr>
        <w:t>每批次样品最多抽取3台，其中2台作为检验样品，1台作为备用样品。</w:t>
      </w:r>
    </w:p>
    <w:p w14:paraId="68683195" w14:textId="77777777" w:rsidR="008C2EC8" w:rsidRPr="00132699" w:rsidRDefault="00316EBC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 w:rsidRPr="00132699"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 w:rsidRPr="00132699"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00430097" w14:textId="035AF91B" w:rsidR="008C2EC8" w:rsidRPr="00132699" w:rsidRDefault="00316EBC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 w:rsidRPr="00132699">
        <w:rPr>
          <w:rFonts w:ascii="宋体" w:hAnsi="宋体" w:hint="eastAsia"/>
          <w:color w:val="000000" w:themeColor="text1"/>
          <w:sz w:val="24"/>
          <w:szCs w:val="21"/>
        </w:rPr>
        <w:t>表1</w:t>
      </w:r>
      <w:r w:rsidRPr="00132699">
        <w:rPr>
          <w:rFonts w:ascii="宋体" w:hAnsi="宋体" w:hint="eastAsia"/>
          <w:color w:val="000000" w:themeColor="text1"/>
          <w:szCs w:val="21"/>
        </w:rPr>
        <w:t xml:space="preserve"> </w:t>
      </w:r>
      <w:r w:rsidRPr="00132699">
        <w:rPr>
          <w:rFonts w:ascii="宋体" w:hAnsi="宋体" w:hint="eastAsia"/>
          <w:color w:val="000000" w:themeColor="text1"/>
          <w:sz w:val="24"/>
          <w:szCs w:val="21"/>
        </w:rPr>
        <w:t>家用燃气灶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936"/>
        <w:gridCol w:w="3107"/>
        <w:gridCol w:w="2734"/>
      </w:tblGrid>
      <w:tr w:rsidR="00132699" w:rsidRPr="00132699" w14:paraId="43017197" w14:textId="77777777" w:rsidTr="00132699">
        <w:trPr>
          <w:trHeight w:val="397"/>
          <w:tblHeader/>
          <w:jc w:val="center"/>
        </w:trPr>
        <w:tc>
          <w:tcPr>
            <w:tcW w:w="643" w:type="dxa"/>
            <w:vAlign w:val="center"/>
          </w:tcPr>
          <w:p w14:paraId="257A6411" w14:textId="77777777" w:rsidR="005601C1" w:rsidRPr="00132699" w:rsidRDefault="005601C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936" w:type="dxa"/>
            <w:vAlign w:val="center"/>
          </w:tcPr>
          <w:p w14:paraId="635DB764" w14:textId="77777777" w:rsidR="005601C1" w:rsidRPr="00132699" w:rsidRDefault="005601C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132699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3107" w:type="dxa"/>
            <w:vAlign w:val="center"/>
          </w:tcPr>
          <w:p w14:paraId="1D51700A" w14:textId="77777777" w:rsidR="005601C1" w:rsidRPr="00132699" w:rsidRDefault="005601C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734" w:type="dxa"/>
            <w:vAlign w:val="center"/>
          </w:tcPr>
          <w:p w14:paraId="5843FB02" w14:textId="77777777" w:rsidR="005601C1" w:rsidRPr="00132699" w:rsidRDefault="005601C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132699" w:rsidRPr="00132699" w14:paraId="6CDA928A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296F7CFB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936" w:type="dxa"/>
            <w:vAlign w:val="center"/>
          </w:tcPr>
          <w:p w14:paraId="351A7BD5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气密性</w:t>
            </w:r>
          </w:p>
        </w:tc>
        <w:tc>
          <w:tcPr>
            <w:tcW w:w="3107" w:type="dxa"/>
            <w:vAlign w:val="center"/>
          </w:tcPr>
          <w:p w14:paraId="1F732515" w14:textId="5A5409F5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6.6 表14</w:t>
            </w:r>
          </w:p>
        </w:tc>
        <w:tc>
          <w:tcPr>
            <w:tcW w:w="2734" w:type="dxa"/>
            <w:vAlign w:val="center"/>
          </w:tcPr>
          <w:p w14:paraId="1D1FED2D" w14:textId="117D1598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2020</w:t>
            </w: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/ 5.2.1</w:t>
            </w:r>
          </w:p>
        </w:tc>
      </w:tr>
      <w:tr w:rsidR="00132699" w:rsidRPr="00132699" w14:paraId="68E983B3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1834A502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936" w:type="dxa"/>
            <w:vAlign w:val="center"/>
          </w:tcPr>
          <w:p w14:paraId="36AAEE5B" w14:textId="77777777" w:rsidR="005601C1" w:rsidRPr="00132699" w:rsidRDefault="005601C1" w:rsidP="008203D8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燃烧噪声</w:t>
            </w:r>
          </w:p>
        </w:tc>
        <w:tc>
          <w:tcPr>
            <w:tcW w:w="3107" w:type="dxa"/>
            <w:vAlign w:val="center"/>
          </w:tcPr>
          <w:p w14:paraId="11779ADC" w14:textId="650EDF82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6.8.2 表17中5</w:t>
            </w:r>
          </w:p>
        </w:tc>
        <w:tc>
          <w:tcPr>
            <w:tcW w:w="2734" w:type="dxa"/>
            <w:vAlign w:val="center"/>
          </w:tcPr>
          <w:p w14:paraId="2D8F2E21" w14:textId="11E8A9C7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5.2.3 表2中5</w:t>
            </w:r>
          </w:p>
        </w:tc>
      </w:tr>
      <w:tr w:rsidR="00132699" w:rsidRPr="00132699" w14:paraId="36B022E0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616E5074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936" w:type="dxa"/>
            <w:vAlign w:val="center"/>
          </w:tcPr>
          <w:p w14:paraId="60115798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熄火噪声</w:t>
            </w:r>
          </w:p>
        </w:tc>
        <w:tc>
          <w:tcPr>
            <w:tcW w:w="3107" w:type="dxa"/>
            <w:vAlign w:val="center"/>
          </w:tcPr>
          <w:p w14:paraId="6468A100" w14:textId="06A16076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6.8.2 表17中6</w:t>
            </w:r>
          </w:p>
        </w:tc>
        <w:tc>
          <w:tcPr>
            <w:tcW w:w="2734" w:type="dxa"/>
            <w:vAlign w:val="center"/>
          </w:tcPr>
          <w:p w14:paraId="0C47B9D0" w14:textId="08F74775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5.2.3 表2中6</w:t>
            </w:r>
          </w:p>
        </w:tc>
      </w:tr>
      <w:tr w:rsidR="00132699" w:rsidRPr="00132699" w14:paraId="084058B6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1E36BBB3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936" w:type="dxa"/>
            <w:vAlign w:val="center"/>
          </w:tcPr>
          <w:p w14:paraId="34CB9114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熄火保护</w:t>
            </w:r>
          </w:p>
          <w:p w14:paraId="008977F3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装置</w:t>
            </w:r>
          </w:p>
        </w:tc>
        <w:tc>
          <w:tcPr>
            <w:tcW w:w="3107" w:type="dxa"/>
            <w:vAlign w:val="center"/>
          </w:tcPr>
          <w:p w14:paraId="74F999BC" w14:textId="77FE475C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6.12 表21中1</w:t>
            </w:r>
          </w:p>
        </w:tc>
        <w:tc>
          <w:tcPr>
            <w:tcW w:w="2734" w:type="dxa"/>
            <w:vAlign w:val="center"/>
          </w:tcPr>
          <w:p w14:paraId="5B69E343" w14:textId="11C68C0B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16410-2020/ 5.2.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8</w:t>
            </w: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 xml:space="preserve">.1 </w:t>
            </w:r>
          </w:p>
        </w:tc>
      </w:tr>
      <w:tr w:rsidR="00132699" w:rsidRPr="00132699" w14:paraId="6D6A8AA3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2797E9A7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936" w:type="dxa"/>
            <w:vAlign w:val="center"/>
          </w:tcPr>
          <w:p w14:paraId="09EB739A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结构的一般要求</w:t>
            </w:r>
          </w:p>
        </w:tc>
        <w:tc>
          <w:tcPr>
            <w:tcW w:w="3107" w:type="dxa"/>
            <w:vAlign w:val="center"/>
          </w:tcPr>
          <w:p w14:paraId="28BE9CCF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16410-2020 / 6.21.1</w:t>
            </w:r>
          </w:p>
        </w:tc>
        <w:tc>
          <w:tcPr>
            <w:tcW w:w="2734" w:type="dxa"/>
            <w:vAlign w:val="center"/>
          </w:tcPr>
          <w:p w14:paraId="15FB86AE" w14:textId="068E079B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 xml:space="preserve">GB 16410-2020/ 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5.3.1</w:t>
            </w:r>
          </w:p>
        </w:tc>
      </w:tr>
      <w:tr w:rsidR="00132699" w:rsidRPr="00132699" w14:paraId="4F0A6A08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2B558FB8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936" w:type="dxa"/>
            <w:vAlign w:val="center"/>
          </w:tcPr>
          <w:p w14:paraId="0C774D1B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干烟气中CO浓度</w:t>
            </w:r>
          </w:p>
          <w:p w14:paraId="57D5AE51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（α=1，体积分数）</w:t>
            </w:r>
          </w:p>
        </w:tc>
        <w:tc>
          <w:tcPr>
            <w:tcW w:w="3107" w:type="dxa"/>
            <w:vAlign w:val="center"/>
          </w:tcPr>
          <w:p w14:paraId="36921FBC" w14:textId="710492F9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6.8.2 表17中7</w:t>
            </w:r>
          </w:p>
        </w:tc>
        <w:tc>
          <w:tcPr>
            <w:tcW w:w="2734" w:type="dxa"/>
            <w:vAlign w:val="center"/>
          </w:tcPr>
          <w:p w14:paraId="67053D38" w14:textId="1E7B984A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5.2.3 表2中7</w:t>
            </w:r>
          </w:p>
        </w:tc>
      </w:tr>
      <w:tr w:rsidR="00132699" w:rsidRPr="00132699" w14:paraId="4E75D06A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5D9282D5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936" w:type="dxa"/>
            <w:vAlign w:val="center"/>
          </w:tcPr>
          <w:p w14:paraId="58B1FB9F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防触电保护</w:t>
            </w:r>
          </w:p>
        </w:tc>
        <w:tc>
          <w:tcPr>
            <w:tcW w:w="3107" w:type="dxa"/>
            <w:vAlign w:val="center"/>
          </w:tcPr>
          <w:p w14:paraId="38966D17" w14:textId="578752B7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16410-2020/ 6.15.1 表23中1</w:t>
            </w:r>
          </w:p>
        </w:tc>
        <w:tc>
          <w:tcPr>
            <w:tcW w:w="2734" w:type="dxa"/>
            <w:vAlign w:val="center"/>
          </w:tcPr>
          <w:p w14:paraId="2C2CD1B5" w14:textId="51EA2433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5.2.11.1 表6中1</w:t>
            </w:r>
          </w:p>
        </w:tc>
      </w:tr>
      <w:tr w:rsidR="00132699" w:rsidRPr="00132699" w14:paraId="05A50EA4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18C94D2C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936" w:type="dxa"/>
            <w:vAlign w:val="center"/>
          </w:tcPr>
          <w:p w14:paraId="7DA26294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在室温下的泄漏电流和电气强度</w:t>
            </w:r>
          </w:p>
        </w:tc>
        <w:tc>
          <w:tcPr>
            <w:tcW w:w="3107" w:type="dxa"/>
            <w:vAlign w:val="center"/>
          </w:tcPr>
          <w:p w14:paraId="5363B391" w14:textId="7D7D24D9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16410-2020/ 6.15.1 表23中2</w:t>
            </w:r>
          </w:p>
        </w:tc>
        <w:tc>
          <w:tcPr>
            <w:tcW w:w="2734" w:type="dxa"/>
            <w:vAlign w:val="center"/>
          </w:tcPr>
          <w:p w14:paraId="3DABDF5F" w14:textId="0CA2858D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/5.2.11.1 表6中2</w:t>
            </w:r>
          </w:p>
        </w:tc>
      </w:tr>
      <w:tr w:rsidR="00132699" w:rsidRPr="00132699" w14:paraId="6C8C6FEF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282F55DD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936" w:type="dxa"/>
            <w:vAlign w:val="center"/>
          </w:tcPr>
          <w:p w14:paraId="3AFDC02C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接地电阻</w:t>
            </w:r>
          </w:p>
        </w:tc>
        <w:tc>
          <w:tcPr>
            <w:tcW w:w="3107" w:type="dxa"/>
            <w:vAlign w:val="center"/>
          </w:tcPr>
          <w:p w14:paraId="3DB8E969" w14:textId="44FB8807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 xml:space="preserve">GB 16410-2020/ </w:t>
            </w:r>
            <w:r w:rsidRPr="00132699">
              <w:rPr>
                <w:rFonts w:hint="eastAsia"/>
                <w:color w:val="000000" w:themeColor="text1"/>
                <w:szCs w:val="21"/>
              </w:rPr>
              <w:t xml:space="preserve">6.15.1 </w:t>
            </w:r>
            <w:r w:rsidRPr="00132699">
              <w:rPr>
                <w:rFonts w:hint="eastAsia"/>
                <w:color w:val="000000" w:themeColor="text1"/>
                <w:szCs w:val="21"/>
              </w:rPr>
              <w:t>表</w:t>
            </w:r>
            <w:r w:rsidRPr="00132699">
              <w:rPr>
                <w:rFonts w:hint="eastAsia"/>
                <w:color w:val="000000" w:themeColor="text1"/>
                <w:szCs w:val="21"/>
              </w:rPr>
              <w:t>23</w:t>
            </w:r>
          </w:p>
        </w:tc>
        <w:tc>
          <w:tcPr>
            <w:tcW w:w="2734" w:type="dxa"/>
            <w:vAlign w:val="center"/>
          </w:tcPr>
          <w:p w14:paraId="00B64BF4" w14:textId="3C22584E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</w:t>
            </w:r>
            <w:r w:rsidRPr="00132699">
              <w:rPr>
                <w:rFonts w:hint="eastAsia"/>
                <w:color w:val="000000" w:themeColor="text1"/>
                <w:szCs w:val="21"/>
              </w:rPr>
              <w:t xml:space="preserve">5.2.11.1 </w:t>
            </w:r>
            <w:r w:rsidRPr="00132699">
              <w:rPr>
                <w:rFonts w:hint="eastAsia"/>
                <w:color w:val="000000" w:themeColor="text1"/>
                <w:szCs w:val="21"/>
              </w:rPr>
              <w:t>表</w:t>
            </w:r>
            <w:r w:rsidRPr="00132699">
              <w:rPr>
                <w:rFonts w:hint="eastAsia"/>
                <w:color w:val="000000" w:themeColor="text1"/>
                <w:szCs w:val="21"/>
              </w:rPr>
              <w:t>6</w:t>
            </w:r>
            <w:r w:rsidRPr="00132699">
              <w:rPr>
                <w:rFonts w:hint="eastAsia"/>
                <w:color w:val="000000" w:themeColor="text1"/>
                <w:szCs w:val="21"/>
              </w:rPr>
              <w:t>中</w:t>
            </w:r>
            <w:r w:rsidRPr="00132699">
              <w:rPr>
                <w:rFonts w:hint="eastAsia"/>
                <w:color w:val="000000" w:themeColor="text1"/>
                <w:szCs w:val="21"/>
              </w:rPr>
              <w:t>4</w:t>
            </w:r>
          </w:p>
        </w:tc>
      </w:tr>
      <w:tr w:rsidR="00132699" w:rsidRPr="00132699" w14:paraId="3B38713E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62AF08AD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936" w:type="dxa"/>
            <w:vAlign w:val="center"/>
          </w:tcPr>
          <w:p w14:paraId="6FECCCF5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使用交流电源灶具结构的特殊要求</w:t>
            </w:r>
          </w:p>
          <w:p w14:paraId="6A7FB35C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bCs/>
                <w:color w:val="000000" w:themeColor="text1"/>
                <w:szCs w:val="21"/>
              </w:rPr>
            </w:pPr>
            <w:r w:rsidRPr="00132699">
              <w:rPr>
                <w:rFonts w:hint="eastAsia"/>
                <w:bCs/>
                <w:color w:val="000000" w:themeColor="text1"/>
                <w:szCs w:val="21"/>
              </w:rPr>
              <w:t>（不测5.3.8.29、5.3.8.30）</w:t>
            </w:r>
          </w:p>
        </w:tc>
        <w:tc>
          <w:tcPr>
            <w:tcW w:w="3107" w:type="dxa"/>
            <w:vAlign w:val="center"/>
          </w:tcPr>
          <w:p w14:paraId="4010C10A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color w:val="000000" w:themeColor="text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6.21.1</w:t>
            </w:r>
          </w:p>
        </w:tc>
        <w:tc>
          <w:tcPr>
            <w:tcW w:w="2734" w:type="dxa"/>
            <w:vAlign w:val="center"/>
          </w:tcPr>
          <w:p w14:paraId="5DCA76B2" w14:textId="091DD2FC" w:rsidR="005601C1" w:rsidRPr="00132699" w:rsidRDefault="005601C1" w:rsidP="005601C1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/5.3.8</w:t>
            </w:r>
          </w:p>
        </w:tc>
      </w:tr>
      <w:tr w:rsidR="00132699" w:rsidRPr="00132699" w14:paraId="6520C727" w14:textId="77777777" w:rsidTr="00132699">
        <w:trPr>
          <w:trHeight w:val="624"/>
          <w:jc w:val="center"/>
        </w:trPr>
        <w:tc>
          <w:tcPr>
            <w:tcW w:w="643" w:type="dxa"/>
            <w:vAlign w:val="center"/>
          </w:tcPr>
          <w:p w14:paraId="7F5D248C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1936" w:type="dxa"/>
            <w:vAlign w:val="center"/>
          </w:tcPr>
          <w:p w14:paraId="33500493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温升</w:t>
            </w:r>
          </w:p>
        </w:tc>
        <w:tc>
          <w:tcPr>
            <w:tcW w:w="3107" w:type="dxa"/>
            <w:vAlign w:val="center"/>
          </w:tcPr>
          <w:p w14:paraId="7940279C" w14:textId="009E3D4D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6.9 表19中1</w:t>
            </w:r>
          </w:p>
        </w:tc>
        <w:tc>
          <w:tcPr>
            <w:tcW w:w="2734" w:type="dxa"/>
            <w:vAlign w:val="center"/>
          </w:tcPr>
          <w:p w14:paraId="08169362" w14:textId="1A90B2A6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5.2.4 表3中1</w:t>
            </w:r>
          </w:p>
        </w:tc>
      </w:tr>
      <w:tr w:rsidR="00132699" w:rsidRPr="00132699" w14:paraId="12999533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358517FB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lastRenderedPageBreak/>
              <w:t>12</w:t>
            </w:r>
          </w:p>
        </w:tc>
        <w:tc>
          <w:tcPr>
            <w:tcW w:w="1936" w:type="dxa"/>
            <w:vAlign w:val="center"/>
          </w:tcPr>
          <w:p w14:paraId="4DF5D8D7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离焰</w:t>
            </w:r>
            <w:proofErr w:type="gramEnd"/>
          </w:p>
        </w:tc>
        <w:tc>
          <w:tcPr>
            <w:tcW w:w="3107" w:type="dxa"/>
            <w:vAlign w:val="center"/>
          </w:tcPr>
          <w:p w14:paraId="0B6685A3" w14:textId="51A274C2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6.8.2 表17中2</w:t>
            </w:r>
          </w:p>
        </w:tc>
        <w:tc>
          <w:tcPr>
            <w:tcW w:w="2734" w:type="dxa"/>
            <w:vAlign w:val="center"/>
          </w:tcPr>
          <w:p w14:paraId="5C71BE2C" w14:textId="4B41135D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/5.2.3 表2中2</w:t>
            </w:r>
          </w:p>
        </w:tc>
      </w:tr>
      <w:tr w:rsidR="00132699" w:rsidRPr="00132699" w14:paraId="6101E892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28FD78A1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1936" w:type="dxa"/>
            <w:vAlign w:val="center"/>
          </w:tcPr>
          <w:p w14:paraId="1F098DAF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熄火</w:t>
            </w:r>
          </w:p>
        </w:tc>
        <w:tc>
          <w:tcPr>
            <w:tcW w:w="3107" w:type="dxa"/>
            <w:vAlign w:val="center"/>
          </w:tcPr>
          <w:p w14:paraId="60FECF9B" w14:textId="606622BF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6.8.2 表17中3</w:t>
            </w:r>
          </w:p>
        </w:tc>
        <w:tc>
          <w:tcPr>
            <w:tcW w:w="2734" w:type="dxa"/>
            <w:vAlign w:val="center"/>
          </w:tcPr>
          <w:p w14:paraId="0A906867" w14:textId="66B1BA33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/5.2.3 表2中3</w:t>
            </w:r>
          </w:p>
        </w:tc>
      </w:tr>
      <w:tr w:rsidR="00132699" w:rsidRPr="00132699" w14:paraId="6F2F2C92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214408E0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1936" w:type="dxa"/>
            <w:vAlign w:val="center"/>
          </w:tcPr>
          <w:p w14:paraId="4A153910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回火</w:t>
            </w:r>
          </w:p>
        </w:tc>
        <w:tc>
          <w:tcPr>
            <w:tcW w:w="3107" w:type="dxa"/>
            <w:vAlign w:val="center"/>
          </w:tcPr>
          <w:p w14:paraId="120D2238" w14:textId="494FF0BF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6.8.2 表17中4</w:t>
            </w:r>
          </w:p>
        </w:tc>
        <w:tc>
          <w:tcPr>
            <w:tcW w:w="2734" w:type="dxa"/>
            <w:vAlign w:val="center"/>
          </w:tcPr>
          <w:p w14:paraId="5152C3D2" w14:textId="706B7D45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/5.2.3 表2中4</w:t>
            </w:r>
          </w:p>
        </w:tc>
      </w:tr>
      <w:tr w:rsidR="00132699" w:rsidRPr="00132699" w14:paraId="2404B3C7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7FCDE2B5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1936" w:type="dxa"/>
            <w:vAlign w:val="center"/>
          </w:tcPr>
          <w:p w14:paraId="187F3BC2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耐热冲击</w:t>
            </w:r>
          </w:p>
        </w:tc>
        <w:tc>
          <w:tcPr>
            <w:tcW w:w="3107" w:type="dxa"/>
            <w:vAlign w:val="center"/>
          </w:tcPr>
          <w:p w14:paraId="64243AA5" w14:textId="77777777" w:rsidR="005601C1" w:rsidRPr="00132699" w:rsidRDefault="005601C1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6.10</w:t>
            </w:r>
          </w:p>
        </w:tc>
        <w:tc>
          <w:tcPr>
            <w:tcW w:w="2734" w:type="dxa"/>
            <w:vAlign w:val="center"/>
          </w:tcPr>
          <w:p w14:paraId="344DB425" w14:textId="60CE965E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 xml:space="preserve">GB 16410-2020 / 5.2.6 </w:t>
            </w:r>
          </w:p>
        </w:tc>
      </w:tr>
      <w:tr w:rsidR="00132699" w:rsidRPr="00132699" w14:paraId="09F9C3F4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6371A5F1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936" w:type="dxa"/>
            <w:vAlign w:val="center"/>
          </w:tcPr>
          <w:p w14:paraId="19F807CA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耐重力冲击</w:t>
            </w:r>
          </w:p>
        </w:tc>
        <w:tc>
          <w:tcPr>
            <w:tcW w:w="3107" w:type="dxa"/>
            <w:vAlign w:val="center"/>
          </w:tcPr>
          <w:p w14:paraId="5B4F7FD0" w14:textId="77777777" w:rsidR="005601C1" w:rsidRPr="00132699" w:rsidRDefault="005601C1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/>
                <w:color w:val="000000" w:themeColor="text1"/>
                <w:szCs w:val="21"/>
              </w:rPr>
              <w:t>GB 16410-20</w:t>
            </w: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20</w:t>
            </w:r>
            <w:r w:rsidRPr="00132699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 xml:space="preserve">/ </w:t>
            </w:r>
            <w:r w:rsidRPr="00132699">
              <w:rPr>
                <w:rFonts w:ascii="宋体" w:hAnsi="宋体"/>
                <w:color w:val="000000" w:themeColor="text1"/>
                <w:szCs w:val="21"/>
              </w:rPr>
              <w:t>6.11</w:t>
            </w:r>
          </w:p>
        </w:tc>
        <w:tc>
          <w:tcPr>
            <w:tcW w:w="2734" w:type="dxa"/>
            <w:vAlign w:val="center"/>
          </w:tcPr>
          <w:p w14:paraId="25E62A84" w14:textId="78188C62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5.2.7</w:t>
            </w:r>
          </w:p>
        </w:tc>
      </w:tr>
      <w:tr w:rsidR="00132699" w:rsidRPr="00132699" w14:paraId="336F5BE4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4DDF0B62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17</w:t>
            </w:r>
          </w:p>
        </w:tc>
        <w:tc>
          <w:tcPr>
            <w:tcW w:w="1936" w:type="dxa"/>
            <w:vAlign w:val="center"/>
          </w:tcPr>
          <w:p w14:paraId="00C47ABC" w14:textId="77777777" w:rsidR="005601C1" w:rsidRPr="00132699" w:rsidRDefault="005601C1">
            <w:pPr>
              <w:snapToGrid w:val="0"/>
              <w:spacing w:line="276" w:lineRule="auto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bCs/>
                <w:color w:val="000000" w:themeColor="text1"/>
                <w:szCs w:val="21"/>
              </w:rPr>
              <w:t>使用直流电源的灶具</w:t>
            </w:r>
          </w:p>
          <w:p w14:paraId="0CA52065" w14:textId="77777777" w:rsidR="005601C1" w:rsidRPr="00132699" w:rsidRDefault="005601C1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bCs/>
                <w:color w:val="000000" w:themeColor="text1"/>
                <w:szCs w:val="21"/>
              </w:rPr>
              <w:t>直流电源电压异常时</w:t>
            </w:r>
          </w:p>
        </w:tc>
        <w:tc>
          <w:tcPr>
            <w:tcW w:w="3107" w:type="dxa"/>
            <w:vAlign w:val="center"/>
          </w:tcPr>
          <w:p w14:paraId="35D8689B" w14:textId="77777777" w:rsidR="005601C1" w:rsidRPr="00132699" w:rsidRDefault="005601C1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6.15.3</w:t>
            </w:r>
          </w:p>
        </w:tc>
        <w:tc>
          <w:tcPr>
            <w:tcW w:w="2734" w:type="dxa"/>
            <w:vAlign w:val="center"/>
          </w:tcPr>
          <w:p w14:paraId="770C719C" w14:textId="4D56055D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5.2.11.3</w:t>
            </w:r>
          </w:p>
        </w:tc>
      </w:tr>
      <w:tr w:rsidR="00132699" w:rsidRPr="00132699" w14:paraId="64AB4397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52251B29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18</w:t>
            </w:r>
          </w:p>
        </w:tc>
        <w:tc>
          <w:tcPr>
            <w:tcW w:w="1936" w:type="dxa"/>
            <w:vAlign w:val="center"/>
          </w:tcPr>
          <w:p w14:paraId="748FCBDC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热负荷</w:t>
            </w:r>
          </w:p>
        </w:tc>
        <w:tc>
          <w:tcPr>
            <w:tcW w:w="3107" w:type="dxa"/>
            <w:vAlign w:val="center"/>
          </w:tcPr>
          <w:p w14:paraId="6C048A4A" w14:textId="1AD3B6CA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6.7 表15中1、2、3</w:t>
            </w:r>
          </w:p>
        </w:tc>
        <w:tc>
          <w:tcPr>
            <w:tcW w:w="2734" w:type="dxa"/>
            <w:vAlign w:val="center"/>
          </w:tcPr>
          <w:p w14:paraId="23934ADA" w14:textId="5D1A19A0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2020</w:t>
            </w: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/ 5.2.2 a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）</w:t>
            </w: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、c</w:t>
            </w: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）</w:t>
            </w:r>
          </w:p>
        </w:tc>
      </w:tr>
      <w:tr w:rsidR="00132699" w:rsidRPr="00132699" w14:paraId="0EA31ED0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194CF31D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19</w:t>
            </w:r>
          </w:p>
        </w:tc>
        <w:tc>
          <w:tcPr>
            <w:tcW w:w="1936" w:type="dxa"/>
            <w:vAlign w:val="center"/>
          </w:tcPr>
          <w:p w14:paraId="381771A8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电点火装置</w:t>
            </w:r>
          </w:p>
        </w:tc>
        <w:tc>
          <w:tcPr>
            <w:tcW w:w="3107" w:type="dxa"/>
            <w:vAlign w:val="center"/>
          </w:tcPr>
          <w:p w14:paraId="767016DD" w14:textId="77777777" w:rsidR="005601C1" w:rsidRPr="00132699" w:rsidRDefault="005601C1" w:rsidP="00987B12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6.13</w:t>
            </w:r>
          </w:p>
        </w:tc>
        <w:tc>
          <w:tcPr>
            <w:tcW w:w="2734" w:type="dxa"/>
            <w:vAlign w:val="center"/>
          </w:tcPr>
          <w:p w14:paraId="7BE155BD" w14:textId="695AD7EA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16410-2020 / 5.2.9</w:t>
            </w:r>
          </w:p>
        </w:tc>
      </w:tr>
      <w:tr w:rsidR="00132699" w:rsidRPr="00132699" w14:paraId="4FC95273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22E1BB73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936" w:type="dxa"/>
            <w:vAlign w:val="center"/>
          </w:tcPr>
          <w:p w14:paraId="48E0F2DC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热效率</w:t>
            </w:r>
          </w:p>
        </w:tc>
        <w:tc>
          <w:tcPr>
            <w:tcW w:w="3107" w:type="dxa"/>
            <w:vAlign w:val="center"/>
          </w:tcPr>
          <w:p w14:paraId="1F9BCAD8" w14:textId="47183056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6.14 表22中1</w:t>
            </w:r>
          </w:p>
        </w:tc>
        <w:tc>
          <w:tcPr>
            <w:tcW w:w="2734" w:type="dxa"/>
            <w:vAlign w:val="center"/>
          </w:tcPr>
          <w:p w14:paraId="38BD433D" w14:textId="78C99B61" w:rsidR="005601C1" w:rsidRPr="00132699" w:rsidRDefault="005601C1" w:rsidP="004C6C23">
            <w:pPr>
              <w:snapToGrid w:val="0"/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699">
              <w:rPr>
                <w:rFonts w:ascii="宋体" w:hAnsi="宋体" w:hint="eastAsia"/>
                <w:color w:val="000000" w:themeColor="text1"/>
                <w:szCs w:val="21"/>
              </w:rPr>
              <w:t>GB 16410-2020 / 5.2.10 表5中1</w:t>
            </w:r>
          </w:p>
        </w:tc>
      </w:tr>
      <w:tr w:rsidR="00132699" w:rsidRPr="00132699" w14:paraId="153B0664" w14:textId="77777777" w:rsidTr="00132699">
        <w:trPr>
          <w:trHeight w:val="680"/>
          <w:jc w:val="center"/>
        </w:trPr>
        <w:tc>
          <w:tcPr>
            <w:tcW w:w="643" w:type="dxa"/>
            <w:vAlign w:val="center"/>
          </w:tcPr>
          <w:p w14:paraId="796CF711" w14:textId="77777777" w:rsidR="005601C1" w:rsidRPr="00132699" w:rsidRDefault="005601C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32699">
              <w:rPr>
                <w:rFonts w:ascii="宋体" w:hAnsi="宋体" w:cs="Calibri" w:hint="eastAsia"/>
                <w:color w:val="000000" w:themeColor="text1"/>
                <w:szCs w:val="21"/>
              </w:rPr>
              <w:t>21</w:t>
            </w:r>
          </w:p>
        </w:tc>
        <w:tc>
          <w:tcPr>
            <w:tcW w:w="1936" w:type="dxa"/>
            <w:vAlign w:val="center"/>
          </w:tcPr>
          <w:p w14:paraId="644F3997" w14:textId="77777777" w:rsidR="005601C1" w:rsidRPr="00132699" w:rsidRDefault="005601C1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标志</w:t>
            </w:r>
          </w:p>
        </w:tc>
        <w:tc>
          <w:tcPr>
            <w:tcW w:w="3107" w:type="dxa"/>
            <w:vAlign w:val="center"/>
          </w:tcPr>
          <w:p w14:paraId="038BF907" w14:textId="06031BA0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16410-2020 / 7.1.1~7.1.2</w:t>
            </w:r>
          </w:p>
        </w:tc>
        <w:tc>
          <w:tcPr>
            <w:tcW w:w="2734" w:type="dxa"/>
            <w:vAlign w:val="center"/>
          </w:tcPr>
          <w:p w14:paraId="5F172032" w14:textId="579B383F" w:rsidR="005601C1" w:rsidRPr="00132699" w:rsidRDefault="005601C1" w:rsidP="004C6C23">
            <w:pPr>
              <w:pStyle w:val="ab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3269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GB 16410-2020 / 7.1.1~7.1.2</w:t>
            </w:r>
          </w:p>
        </w:tc>
      </w:tr>
    </w:tbl>
    <w:p w14:paraId="111BC3D6" w14:textId="77777777" w:rsidR="000E67F7" w:rsidRDefault="000E67F7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717477F7" w14:textId="0196CBF9" w:rsidR="008C2EC8" w:rsidRPr="00132699" w:rsidRDefault="00316EBC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黑体" w:eastAsia="黑体" w:hAnsi="黑体" w:cs="Calibri" w:hint="eastAsia"/>
          <w:color w:val="000000" w:themeColor="text1"/>
          <w:sz w:val="24"/>
        </w:rPr>
        <w:t>3</w:t>
      </w:r>
      <w:r w:rsidR="00E12399" w:rsidRPr="00132699">
        <w:rPr>
          <w:rFonts w:ascii="黑体" w:eastAsia="黑体" w:hAnsi="黑体" w:cs="Calibri"/>
          <w:color w:val="000000" w:themeColor="text1"/>
          <w:sz w:val="24"/>
        </w:rPr>
        <w:t xml:space="preserve"> </w:t>
      </w:r>
      <w:r w:rsidRPr="00132699"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1C2B2E00" w14:textId="77777777" w:rsidR="008C2EC8" w:rsidRPr="00132699" w:rsidRDefault="00316EB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宋体" w:hAnsi="宋体" w:cs="Calibri"/>
          <w:color w:val="000000" w:themeColor="text1"/>
          <w:sz w:val="24"/>
        </w:rPr>
        <w:t>3.</w:t>
      </w:r>
      <w:r w:rsidRPr="00132699">
        <w:rPr>
          <w:rFonts w:ascii="宋体" w:hAnsi="宋体" w:cs="Calibri" w:hint="eastAsia"/>
          <w:color w:val="000000" w:themeColor="text1"/>
          <w:sz w:val="24"/>
        </w:rPr>
        <w:t>1</w:t>
      </w:r>
      <w:r w:rsidR="00E12399" w:rsidRPr="00132699">
        <w:rPr>
          <w:rFonts w:ascii="宋体" w:hAnsi="宋体" w:cs="Calibri"/>
          <w:color w:val="000000" w:themeColor="text1"/>
          <w:sz w:val="24"/>
        </w:rPr>
        <w:t xml:space="preserve"> </w:t>
      </w:r>
      <w:r w:rsidRPr="00132699">
        <w:rPr>
          <w:rFonts w:ascii="宋体" w:hAnsi="宋体" w:cs="Calibri"/>
          <w:color w:val="000000" w:themeColor="text1"/>
          <w:sz w:val="24"/>
        </w:rPr>
        <w:t>判定</w:t>
      </w:r>
      <w:r w:rsidRPr="00132699"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3F9085CD" w14:textId="77777777" w:rsidR="008C2EC8" w:rsidRPr="00132699" w:rsidRDefault="00316EB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宋体" w:hAnsi="宋体" w:cs="Calibri" w:hint="eastAsia"/>
          <w:color w:val="000000" w:themeColor="text1"/>
          <w:sz w:val="24"/>
        </w:rPr>
        <w:t>3</w:t>
      </w:r>
      <w:r w:rsidRPr="00132699">
        <w:rPr>
          <w:rFonts w:ascii="宋体" w:hAnsi="宋体" w:cs="Calibri"/>
          <w:color w:val="000000" w:themeColor="text1"/>
          <w:sz w:val="24"/>
        </w:rPr>
        <w:t>.1.</w:t>
      </w:r>
      <w:r w:rsidRPr="00132699">
        <w:rPr>
          <w:rFonts w:ascii="宋体" w:hAnsi="宋体" w:cs="Calibri" w:hint="eastAsia"/>
          <w:color w:val="000000" w:themeColor="text1"/>
          <w:sz w:val="24"/>
        </w:rPr>
        <w:t>1</w:t>
      </w:r>
      <w:r w:rsidRPr="00132699">
        <w:rPr>
          <w:rFonts w:ascii="宋体" w:hAnsi="宋体" w:cs="Calibri"/>
          <w:color w:val="000000" w:themeColor="text1"/>
          <w:sz w:val="24"/>
        </w:rPr>
        <w:t xml:space="preserve"> </w:t>
      </w:r>
      <w:bookmarkStart w:id="0" w:name="_GoBack"/>
      <w:bookmarkEnd w:id="0"/>
      <w:r w:rsidRPr="00132699">
        <w:rPr>
          <w:rFonts w:ascii="宋体" w:hAnsi="宋体" w:cs="Calibri"/>
          <w:color w:val="000000" w:themeColor="text1"/>
          <w:sz w:val="24"/>
        </w:rPr>
        <w:t>若被</w:t>
      </w:r>
      <w:r w:rsidRPr="00132699">
        <w:rPr>
          <w:rFonts w:ascii="宋体" w:hAnsi="宋体" w:cs="Calibri" w:hint="eastAsia"/>
          <w:color w:val="000000" w:themeColor="text1"/>
          <w:sz w:val="24"/>
        </w:rPr>
        <w:t>抽查</w:t>
      </w:r>
      <w:r w:rsidRPr="00132699">
        <w:rPr>
          <w:rFonts w:ascii="宋体" w:hAnsi="宋体" w:cs="Calibri"/>
          <w:color w:val="000000" w:themeColor="text1"/>
          <w:sz w:val="24"/>
        </w:rPr>
        <w:t>产品明示质量</w:t>
      </w:r>
      <w:r w:rsidRPr="00132699">
        <w:rPr>
          <w:rFonts w:ascii="宋体" w:hAnsi="宋体" w:cs="Calibri" w:hint="eastAsia"/>
          <w:color w:val="000000" w:themeColor="text1"/>
          <w:sz w:val="24"/>
        </w:rPr>
        <w:t>状况</w:t>
      </w:r>
      <w:r w:rsidRPr="00132699">
        <w:rPr>
          <w:rFonts w:ascii="宋体" w:hAnsi="宋体" w:cs="Calibri"/>
          <w:color w:val="000000" w:themeColor="text1"/>
          <w:sz w:val="24"/>
        </w:rPr>
        <w:t>高于本细则中</w:t>
      </w:r>
      <w:r w:rsidRPr="00132699">
        <w:rPr>
          <w:rFonts w:ascii="宋体" w:hAnsi="宋体" w:cs="Calibri" w:hint="eastAsia"/>
          <w:color w:val="000000" w:themeColor="text1"/>
          <w:sz w:val="24"/>
        </w:rPr>
        <w:t>检验</w:t>
      </w:r>
      <w:r w:rsidRPr="00132699">
        <w:rPr>
          <w:rFonts w:ascii="宋体" w:hAnsi="宋体" w:cs="Calibri"/>
          <w:color w:val="000000" w:themeColor="text1"/>
          <w:sz w:val="24"/>
        </w:rPr>
        <w:t>项目</w:t>
      </w:r>
      <w:r w:rsidRPr="00132699">
        <w:rPr>
          <w:rFonts w:ascii="宋体" w:hAnsi="宋体" w:cs="Calibri" w:hint="eastAsia"/>
          <w:color w:val="000000" w:themeColor="text1"/>
          <w:sz w:val="24"/>
        </w:rPr>
        <w:t>对应的质量</w:t>
      </w:r>
      <w:r w:rsidRPr="00132699">
        <w:rPr>
          <w:rFonts w:ascii="宋体" w:hAnsi="宋体" w:cs="Calibri"/>
          <w:color w:val="000000" w:themeColor="text1"/>
          <w:sz w:val="24"/>
        </w:rPr>
        <w:t>要求时，</w:t>
      </w:r>
      <w:r w:rsidRPr="00132699">
        <w:rPr>
          <w:rFonts w:ascii="宋体" w:hAnsi="宋体" w:cs="Calibri" w:hint="eastAsia"/>
          <w:color w:val="000000" w:themeColor="text1"/>
          <w:sz w:val="24"/>
        </w:rPr>
        <w:t>按照</w:t>
      </w:r>
      <w:r w:rsidRPr="00132699">
        <w:rPr>
          <w:rFonts w:ascii="宋体" w:hAnsi="宋体" w:cs="Calibri"/>
          <w:color w:val="000000" w:themeColor="text1"/>
          <w:sz w:val="24"/>
        </w:rPr>
        <w:t>被</w:t>
      </w:r>
      <w:r w:rsidRPr="00132699">
        <w:rPr>
          <w:rFonts w:ascii="宋体" w:hAnsi="宋体" w:cs="Calibri" w:hint="eastAsia"/>
          <w:color w:val="000000" w:themeColor="text1"/>
          <w:sz w:val="24"/>
        </w:rPr>
        <w:t>抽查</w:t>
      </w:r>
      <w:r w:rsidRPr="00132699"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2669CE1C" w14:textId="77777777" w:rsidR="008C2EC8" w:rsidRPr="00132699" w:rsidRDefault="00316EB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宋体" w:hAnsi="宋体" w:cs="Calibri" w:hint="eastAsia"/>
          <w:color w:val="000000" w:themeColor="text1"/>
          <w:sz w:val="24"/>
        </w:rPr>
        <w:t>3</w:t>
      </w:r>
      <w:r w:rsidRPr="00132699">
        <w:rPr>
          <w:rFonts w:ascii="宋体" w:hAnsi="宋体" w:cs="Calibri"/>
          <w:color w:val="000000" w:themeColor="text1"/>
          <w:sz w:val="24"/>
        </w:rPr>
        <w:t>.1.</w:t>
      </w:r>
      <w:r w:rsidRPr="00132699">
        <w:rPr>
          <w:rFonts w:ascii="宋体" w:hAnsi="宋体" w:cs="Calibri" w:hint="eastAsia"/>
          <w:color w:val="000000" w:themeColor="text1"/>
          <w:sz w:val="24"/>
        </w:rPr>
        <w:t>2</w:t>
      </w:r>
      <w:r w:rsidR="00E12399" w:rsidRPr="00132699">
        <w:rPr>
          <w:rFonts w:ascii="宋体" w:hAnsi="宋体" w:cs="Calibri"/>
          <w:color w:val="000000" w:themeColor="text1"/>
          <w:sz w:val="24"/>
        </w:rPr>
        <w:t xml:space="preserve"> </w:t>
      </w:r>
      <w:r w:rsidRPr="00132699">
        <w:rPr>
          <w:rFonts w:ascii="宋体" w:hAnsi="宋体" w:cs="Calibri"/>
          <w:color w:val="000000" w:themeColor="text1"/>
          <w:sz w:val="24"/>
        </w:rPr>
        <w:t>若被</w:t>
      </w:r>
      <w:r w:rsidRPr="00132699">
        <w:rPr>
          <w:rFonts w:ascii="宋体" w:hAnsi="宋体" w:cs="Calibri" w:hint="eastAsia"/>
          <w:color w:val="000000" w:themeColor="text1"/>
          <w:sz w:val="24"/>
        </w:rPr>
        <w:t>抽查</w:t>
      </w:r>
      <w:r w:rsidRPr="00132699">
        <w:rPr>
          <w:rFonts w:ascii="宋体" w:hAnsi="宋体" w:cs="Calibri"/>
          <w:color w:val="000000" w:themeColor="text1"/>
          <w:sz w:val="24"/>
        </w:rPr>
        <w:t>产品明示质量</w:t>
      </w:r>
      <w:r w:rsidRPr="00132699"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 w:rsidRPr="00132699">
        <w:rPr>
          <w:rFonts w:ascii="宋体" w:hAnsi="宋体" w:cs="Calibri"/>
          <w:color w:val="000000" w:themeColor="text1"/>
          <w:sz w:val="24"/>
        </w:rPr>
        <w:t>本细则中</w:t>
      </w:r>
      <w:r w:rsidRPr="00132699">
        <w:rPr>
          <w:rFonts w:ascii="宋体" w:hAnsi="宋体" w:cs="Calibri" w:hint="eastAsia"/>
          <w:color w:val="000000" w:themeColor="text1"/>
          <w:sz w:val="24"/>
        </w:rPr>
        <w:t>检验</w:t>
      </w:r>
      <w:r w:rsidRPr="00132699">
        <w:rPr>
          <w:rFonts w:ascii="宋体" w:hAnsi="宋体" w:cs="Calibri"/>
          <w:color w:val="000000" w:themeColor="text1"/>
          <w:sz w:val="24"/>
        </w:rPr>
        <w:t>项目</w:t>
      </w:r>
      <w:r w:rsidRPr="00132699">
        <w:rPr>
          <w:rFonts w:ascii="宋体" w:hAnsi="宋体" w:cs="Calibri" w:hint="eastAsia"/>
          <w:color w:val="000000" w:themeColor="text1"/>
          <w:sz w:val="24"/>
        </w:rPr>
        <w:t>对应</w:t>
      </w:r>
      <w:r w:rsidRPr="00132699">
        <w:rPr>
          <w:rFonts w:ascii="宋体" w:hAnsi="宋体" w:cs="Calibri"/>
          <w:color w:val="000000" w:themeColor="text1"/>
          <w:sz w:val="24"/>
        </w:rPr>
        <w:t>的强制性</w:t>
      </w:r>
      <w:r w:rsidRPr="00132699">
        <w:rPr>
          <w:rFonts w:ascii="宋体" w:hAnsi="宋体" w:cs="Calibri" w:hint="eastAsia"/>
          <w:color w:val="000000" w:themeColor="text1"/>
          <w:sz w:val="24"/>
        </w:rPr>
        <w:t>质量</w:t>
      </w:r>
      <w:r w:rsidRPr="00132699">
        <w:rPr>
          <w:rFonts w:ascii="宋体" w:hAnsi="宋体" w:cs="Calibri"/>
          <w:color w:val="000000" w:themeColor="text1"/>
          <w:sz w:val="24"/>
        </w:rPr>
        <w:t>要求时，按照强制性</w:t>
      </w:r>
      <w:r w:rsidRPr="00132699">
        <w:rPr>
          <w:rFonts w:ascii="宋体" w:hAnsi="宋体" w:cs="Calibri" w:hint="eastAsia"/>
          <w:color w:val="000000" w:themeColor="text1"/>
          <w:sz w:val="24"/>
        </w:rPr>
        <w:t>质量</w:t>
      </w:r>
      <w:r w:rsidRPr="00132699">
        <w:rPr>
          <w:rFonts w:ascii="宋体" w:hAnsi="宋体" w:cs="Calibri"/>
          <w:color w:val="000000" w:themeColor="text1"/>
          <w:sz w:val="24"/>
        </w:rPr>
        <w:t>要求判定。</w:t>
      </w:r>
    </w:p>
    <w:p w14:paraId="4414CA55" w14:textId="77777777" w:rsidR="008C2EC8" w:rsidRPr="00132699" w:rsidRDefault="00316EB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宋体" w:hAnsi="宋体" w:cs="Calibri" w:hint="eastAsia"/>
          <w:color w:val="000000" w:themeColor="text1"/>
          <w:sz w:val="24"/>
        </w:rPr>
        <w:t>3</w:t>
      </w:r>
      <w:r w:rsidRPr="00132699">
        <w:rPr>
          <w:rFonts w:ascii="宋体" w:hAnsi="宋体" w:cs="Calibri"/>
          <w:color w:val="000000" w:themeColor="text1"/>
          <w:sz w:val="24"/>
        </w:rPr>
        <w:t>.</w:t>
      </w:r>
      <w:r w:rsidRPr="00132699">
        <w:rPr>
          <w:rFonts w:ascii="宋体" w:hAnsi="宋体" w:cs="Calibri" w:hint="eastAsia"/>
          <w:color w:val="000000" w:themeColor="text1"/>
          <w:sz w:val="24"/>
        </w:rPr>
        <w:t>2</w:t>
      </w:r>
      <w:r w:rsidR="00E12399" w:rsidRPr="00132699">
        <w:rPr>
          <w:rFonts w:ascii="宋体" w:hAnsi="宋体" w:cs="Calibri"/>
          <w:color w:val="000000" w:themeColor="text1"/>
          <w:sz w:val="24"/>
        </w:rPr>
        <w:t xml:space="preserve"> </w:t>
      </w:r>
      <w:r w:rsidRPr="00132699"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6CA307A0" w14:textId="77777777" w:rsidR="008C2EC8" w:rsidRPr="00132699" w:rsidRDefault="00316EB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132699">
        <w:rPr>
          <w:rFonts w:ascii="宋体" w:hAnsi="宋体" w:cs="Calibri" w:hint="eastAsia"/>
          <w:color w:val="000000" w:themeColor="text1"/>
          <w:sz w:val="24"/>
        </w:rPr>
        <w:t>3</w:t>
      </w:r>
      <w:r w:rsidRPr="00132699">
        <w:rPr>
          <w:rFonts w:ascii="宋体" w:hAnsi="宋体" w:cs="Calibri"/>
          <w:color w:val="000000" w:themeColor="text1"/>
          <w:sz w:val="24"/>
        </w:rPr>
        <w:t>.2.1</w:t>
      </w:r>
      <w:r w:rsidR="00E12399" w:rsidRPr="00132699">
        <w:rPr>
          <w:rFonts w:ascii="宋体" w:hAnsi="宋体" w:cs="Calibri"/>
          <w:color w:val="000000" w:themeColor="text1"/>
          <w:sz w:val="24"/>
        </w:rPr>
        <w:t xml:space="preserve"> </w:t>
      </w:r>
      <w:r w:rsidRPr="00132699">
        <w:rPr>
          <w:rFonts w:ascii="宋体" w:hAnsi="宋体" w:cs="Calibri" w:hint="eastAsia"/>
          <w:color w:val="000000" w:themeColor="text1"/>
          <w:sz w:val="24"/>
        </w:rPr>
        <w:t>参与判定的</w:t>
      </w:r>
      <w:r w:rsidRPr="00132699">
        <w:rPr>
          <w:rFonts w:ascii="宋体" w:hAnsi="宋体" w:cs="Calibri"/>
          <w:color w:val="000000" w:themeColor="text1"/>
          <w:sz w:val="24"/>
        </w:rPr>
        <w:t>检</w:t>
      </w:r>
      <w:r w:rsidRPr="00132699">
        <w:rPr>
          <w:rFonts w:ascii="宋体" w:hAnsi="宋体" w:cs="Calibri" w:hint="eastAsia"/>
          <w:color w:val="000000" w:themeColor="text1"/>
          <w:sz w:val="24"/>
        </w:rPr>
        <w:t>验</w:t>
      </w:r>
      <w:r w:rsidRPr="00132699">
        <w:rPr>
          <w:rFonts w:ascii="宋体" w:hAnsi="宋体" w:cs="Calibri"/>
          <w:color w:val="000000" w:themeColor="text1"/>
          <w:sz w:val="24"/>
        </w:rPr>
        <w:t>项目中任一项或一项以上不</w:t>
      </w:r>
      <w:r w:rsidRPr="00132699"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 w:rsidRPr="00132699"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456882C8" w14:textId="77777777" w:rsidR="008C2EC8" w:rsidRPr="00132699" w:rsidRDefault="00316EBC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 w:rsidRPr="00132699">
        <w:rPr>
          <w:rFonts w:ascii="宋体" w:hAnsi="宋体" w:cs="Calibri" w:hint="eastAsia"/>
          <w:color w:val="000000" w:themeColor="text1"/>
          <w:sz w:val="24"/>
        </w:rPr>
        <w:t>3</w:t>
      </w:r>
      <w:r w:rsidRPr="00132699">
        <w:rPr>
          <w:rFonts w:ascii="宋体" w:hAnsi="宋体" w:cs="Calibri"/>
          <w:color w:val="000000" w:themeColor="text1"/>
          <w:sz w:val="24"/>
        </w:rPr>
        <w:t>.2.2</w:t>
      </w:r>
      <w:r w:rsidR="00E12399" w:rsidRPr="00132699">
        <w:rPr>
          <w:rFonts w:ascii="宋体" w:hAnsi="宋体" w:cs="Calibri"/>
          <w:color w:val="000000" w:themeColor="text1"/>
          <w:sz w:val="24"/>
        </w:rPr>
        <w:t xml:space="preserve"> </w:t>
      </w:r>
      <w:r w:rsidRPr="00132699"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8C2EC8" w:rsidRPr="00132699" w:rsidSect="00080F63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4535B" w14:textId="77777777" w:rsidR="001F2372" w:rsidRDefault="001F2372">
      <w:r>
        <w:separator/>
      </w:r>
    </w:p>
  </w:endnote>
  <w:endnote w:type="continuationSeparator" w:id="0">
    <w:p w14:paraId="528290C8" w14:textId="77777777" w:rsidR="001F2372" w:rsidRDefault="001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B9A6" w14:textId="77777777" w:rsidR="008C2EC8" w:rsidRDefault="001D465C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 w:rsidR="00316EBC">
      <w:rPr>
        <w:rStyle w:val="ae"/>
      </w:rPr>
      <w:instrText xml:space="preserve">PAGE  </w:instrText>
    </w:r>
    <w:r>
      <w:fldChar w:fldCharType="separate"/>
    </w:r>
    <w:r w:rsidR="004D028B">
      <w:rPr>
        <w:rStyle w:val="ae"/>
        <w:noProof/>
      </w:rPr>
      <w:t>2</w:t>
    </w:r>
    <w:r>
      <w:fldChar w:fldCharType="end"/>
    </w:r>
  </w:p>
  <w:p w14:paraId="4C91ECE5" w14:textId="77777777" w:rsidR="008C2EC8" w:rsidRDefault="008C2EC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23934" w14:textId="77777777" w:rsidR="008C2EC8" w:rsidRDefault="001D465C">
    <w:pPr>
      <w:pStyle w:val="a7"/>
      <w:jc w:val="center"/>
    </w:pPr>
    <w:r>
      <w:rPr>
        <w:lang w:val="zh-CN"/>
      </w:rPr>
      <w:fldChar w:fldCharType="begin"/>
    </w:r>
    <w:r w:rsidR="00316EBC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5601C1" w:rsidRPr="005601C1">
      <w:rPr>
        <w:noProof/>
      </w:rPr>
      <w:t>1</w:t>
    </w:r>
    <w:r>
      <w:rPr>
        <w:lang w:val="zh-CN"/>
      </w:rPr>
      <w:fldChar w:fldCharType="end"/>
    </w:r>
  </w:p>
  <w:p w14:paraId="4C69693D" w14:textId="77777777" w:rsidR="008C2EC8" w:rsidRDefault="008C2EC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4828" w14:textId="77777777" w:rsidR="001F2372" w:rsidRDefault="001F2372">
      <w:r>
        <w:separator/>
      </w:r>
    </w:p>
  </w:footnote>
  <w:footnote w:type="continuationSeparator" w:id="0">
    <w:p w14:paraId="7B0EA135" w14:textId="77777777" w:rsidR="001F2372" w:rsidRDefault="001F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336DB" w14:textId="77777777" w:rsidR="008C2EC8" w:rsidRDefault="008C2EC8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E5077"/>
    <w:multiLevelType w:val="singleLevel"/>
    <w:tmpl w:val="75EE507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EEFF19EA"/>
    <w:rsid w:val="00046F02"/>
    <w:rsid w:val="00052216"/>
    <w:rsid w:val="000525C9"/>
    <w:rsid w:val="00074373"/>
    <w:rsid w:val="00080F63"/>
    <w:rsid w:val="000827A6"/>
    <w:rsid w:val="000B2D0E"/>
    <w:rsid w:val="000C5FB2"/>
    <w:rsid w:val="000E1A5C"/>
    <w:rsid w:val="000E49CE"/>
    <w:rsid w:val="000E67F7"/>
    <w:rsid w:val="000F6155"/>
    <w:rsid w:val="00100AE3"/>
    <w:rsid w:val="00101764"/>
    <w:rsid w:val="00132699"/>
    <w:rsid w:val="00147754"/>
    <w:rsid w:val="001664DF"/>
    <w:rsid w:val="001A1209"/>
    <w:rsid w:val="001C2C3C"/>
    <w:rsid w:val="001D465C"/>
    <w:rsid w:val="001D71E2"/>
    <w:rsid w:val="001F2372"/>
    <w:rsid w:val="00265765"/>
    <w:rsid w:val="00287C7A"/>
    <w:rsid w:val="002B5BAA"/>
    <w:rsid w:val="002C22C3"/>
    <w:rsid w:val="002C5ED8"/>
    <w:rsid w:val="00316EBC"/>
    <w:rsid w:val="00327FCB"/>
    <w:rsid w:val="003E4723"/>
    <w:rsid w:val="00453588"/>
    <w:rsid w:val="00453A3C"/>
    <w:rsid w:val="004754B8"/>
    <w:rsid w:val="00485BDE"/>
    <w:rsid w:val="004B5711"/>
    <w:rsid w:val="004C6C23"/>
    <w:rsid w:val="004D028B"/>
    <w:rsid w:val="004D1A67"/>
    <w:rsid w:val="00512F77"/>
    <w:rsid w:val="00513870"/>
    <w:rsid w:val="00522A8A"/>
    <w:rsid w:val="00523160"/>
    <w:rsid w:val="00532B56"/>
    <w:rsid w:val="005447A0"/>
    <w:rsid w:val="00545330"/>
    <w:rsid w:val="005601C1"/>
    <w:rsid w:val="0057357A"/>
    <w:rsid w:val="005C7E83"/>
    <w:rsid w:val="005D2364"/>
    <w:rsid w:val="005F3BEB"/>
    <w:rsid w:val="00634372"/>
    <w:rsid w:val="00640C75"/>
    <w:rsid w:val="00654007"/>
    <w:rsid w:val="006765CC"/>
    <w:rsid w:val="006B6BF9"/>
    <w:rsid w:val="006C31D0"/>
    <w:rsid w:val="006C78ED"/>
    <w:rsid w:val="006E0136"/>
    <w:rsid w:val="006F2228"/>
    <w:rsid w:val="007147C7"/>
    <w:rsid w:val="00730C62"/>
    <w:rsid w:val="00737426"/>
    <w:rsid w:val="00741D45"/>
    <w:rsid w:val="0077438B"/>
    <w:rsid w:val="00781319"/>
    <w:rsid w:val="007869C0"/>
    <w:rsid w:val="007B0572"/>
    <w:rsid w:val="007B2AF8"/>
    <w:rsid w:val="007C3682"/>
    <w:rsid w:val="007E51BE"/>
    <w:rsid w:val="008203D8"/>
    <w:rsid w:val="00824EF3"/>
    <w:rsid w:val="00885E44"/>
    <w:rsid w:val="008914CE"/>
    <w:rsid w:val="008924BA"/>
    <w:rsid w:val="008928E7"/>
    <w:rsid w:val="008B65DB"/>
    <w:rsid w:val="008C2EC8"/>
    <w:rsid w:val="008F6596"/>
    <w:rsid w:val="00905856"/>
    <w:rsid w:val="00912469"/>
    <w:rsid w:val="0093348D"/>
    <w:rsid w:val="00952821"/>
    <w:rsid w:val="009810F4"/>
    <w:rsid w:val="00987B12"/>
    <w:rsid w:val="00A0366B"/>
    <w:rsid w:val="00A14BD8"/>
    <w:rsid w:val="00A51305"/>
    <w:rsid w:val="00A571E3"/>
    <w:rsid w:val="00A656CB"/>
    <w:rsid w:val="00A72AA8"/>
    <w:rsid w:val="00A90F52"/>
    <w:rsid w:val="00AB0483"/>
    <w:rsid w:val="00AC0658"/>
    <w:rsid w:val="00AD29AA"/>
    <w:rsid w:val="00AF107E"/>
    <w:rsid w:val="00B04FC5"/>
    <w:rsid w:val="00B120D4"/>
    <w:rsid w:val="00B42824"/>
    <w:rsid w:val="00B525EF"/>
    <w:rsid w:val="00B562B3"/>
    <w:rsid w:val="00B71D10"/>
    <w:rsid w:val="00B75D81"/>
    <w:rsid w:val="00B95C66"/>
    <w:rsid w:val="00BC2C5D"/>
    <w:rsid w:val="00BC74FE"/>
    <w:rsid w:val="00BD3EE5"/>
    <w:rsid w:val="00C052BA"/>
    <w:rsid w:val="00C373C7"/>
    <w:rsid w:val="00C438C0"/>
    <w:rsid w:val="00C53409"/>
    <w:rsid w:val="00C93DA5"/>
    <w:rsid w:val="00CB3CF5"/>
    <w:rsid w:val="00CC3AD9"/>
    <w:rsid w:val="00CD33C9"/>
    <w:rsid w:val="00CF096B"/>
    <w:rsid w:val="00D23118"/>
    <w:rsid w:val="00D52D8E"/>
    <w:rsid w:val="00D62DD4"/>
    <w:rsid w:val="00D84812"/>
    <w:rsid w:val="00D913BE"/>
    <w:rsid w:val="00DC55F3"/>
    <w:rsid w:val="00DE2355"/>
    <w:rsid w:val="00DE4D50"/>
    <w:rsid w:val="00E12399"/>
    <w:rsid w:val="00E14997"/>
    <w:rsid w:val="00E21BD9"/>
    <w:rsid w:val="00E26EC9"/>
    <w:rsid w:val="00E560CC"/>
    <w:rsid w:val="00E73BDD"/>
    <w:rsid w:val="00ED09F2"/>
    <w:rsid w:val="00ED239A"/>
    <w:rsid w:val="00F033BA"/>
    <w:rsid w:val="00F1679A"/>
    <w:rsid w:val="00F332CA"/>
    <w:rsid w:val="00F35F77"/>
    <w:rsid w:val="00F52FBA"/>
    <w:rsid w:val="00F57ACD"/>
    <w:rsid w:val="00FA3FD5"/>
    <w:rsid w:val="5EA26C15"/>
    <w:rsid w:val="691F79CB"/>
    <w:rsid w:val="787DB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7AA28"/>
  <w15:docId w15:val="{18B6AC3C-62A5-41F6-887B-9C98C8A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F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080F63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080F6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080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rsid w:val="00080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sid w:val="00080F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sid w:val="00080F63"/>
    <w:rPr>
      <w:b/>
      <w:bCs/>
    </w:rPr>
  </w:style>
  <w:style w:type="character" w:styleId="ae">
    <w:name w:val="page number"/>
    <w:basedOn w:val="a0"/>
    <w:qFormat/>
    <w:rsid w:val="00080F63"/>
  </w:style>
  <w:style w:type="character" w:styleId="af">
    <w:name w:val="annotation reference"/>
    <w:basedOn w:val="a0"/>
    <w:uiPriority w:val="99"/>
    <w:semiHidden/>
    <w:unhideWhenUsed/>
    <w:qFormat/>
    <w:rsid w:val="00080F63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80F63"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sid w:val="00080F63"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sid w:val="00080F63"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080F63"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rsid w:val="00080F63"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sid w:val="00080F63"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sid w:val="00080F63"/>
    <w:rPr>
      <w:b/>
      <w:bCs/>
      <w:kern w:val="2"/>
      <w:sz w:val="21"/>
      <w:szCs w:val="24"/>
    </w:rPr>
  </w:style>
  <w:style w:type="paragraph" w:styleId="af1">
    <w:name w:val="Revision"/>
    <w:hidden/>
    <w:uiPriority w:val="99"/>
    <w:semiHidden/>
    <w:rsid w:val="00C93D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1461</Characters>
  <Application>Microsoft Office Word</Application>
  <DocSecurity>0</DocSecurity>
  <Lines>12</Lines>
  <Paragraphs>3</Paragraphs>
  <ScaleCrop>false</ScaleCrop>
  <Company>Legend (Beijing) Limited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12</cp:revision>
  <cp:lastPrinted>2022-07-26T08:35:00Z</cp:lastPrinted>
  <dcterms:created xsi:type="dcterms:W3CDTF">2022-12-27T10:30:00Z</dcterms:created>
  <dcterms:modified xsi:type="dcterms:W3CDTF">2024-01-23T05:43:00Z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